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8C05" w14:textId="77777777" w:rsidR="00363E23" w:rsidRPr="00885B88" w:rsidRDefault="008F4418" w:rsidP="00BD2E5B">
      <w:pPr>
        <w:spacing w:line="240" w:lineRule="auto"/>
        <w:rPr>
          <w:rFonts w:ascii="Calibri" w:hAnsi="Calibri" w:cs="Calibri"/>
          <w:b/>
          <w:sz w:val="32"/>
          <w:szCs w:val="32"/>
          <w:lang w:val="uk-UA"/>
        </w:rPr>
      </w:pP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Oznámení o konání zvlá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štn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zápisu do p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ředškoln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>ího vzd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ěl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ávání ve </w:t>
      </w:r>
      <w:r w:rsidRPr="00885B88">
        <w:rPr>
          <w:rFonts w:ascii="Calibri" w:eastAsia="Calibri" w:hAnsi="Calibri" w:cs="Calibri"/>
          <w:b/>
          <w:sz w:val="32"/>
          <w:szCs w:val="32"/>
          <w:lang w:val="uk-UA"/>
        </w:rPr>
        <w:t>školn</w:t>
      </w:r>
      <w:r w:rsidRPr="00885B88">
        <w:rPr>
          <w:rFonts w:ascii="Calibri" w:eastAsia="020F0502020204030204" w:hAnsi="Calibri" w:cs="Calibri"/>
          <w:b/>
          <w:sz w:val="32"/>
          <w:szCs w:val="32"/>
          <w:lang w:val="uk-UA"/>
        </w:rPr>
        <w:t xml:space="preserve">ím roce 2022/2023 </w:t>
      </w:r>
      <w:r w:rsidRPr="00885B88">
        <w:rPr>
          <w:rFonts w:ascii="Calibri" w:hAnsi="Calibri" w:cs="Calibri"/>
          <w:b/>
          <w:sz w:val="32"/>
          <w:szCs w:val="32"/>
          <w:lang w:val="uk-UA"/>
        </w:rPr>
        <w:t>NA MŠ ZŘIZOVANÝCH MĚSTEM PLZEŇ</w:t>
      </w:r>
    </w:p>
    <w:p w14:paraId="31FC4D32" w14:textId="77777777" w:rsidR="00404F45" w:rsidRPr="00885B88" w:rsidRDefault="008F4418" w:rsidP="00BD2E5B">
      <w:pPr>
        <w:spacing w:line="240" w:lineRule="auto"/>
        <w:rPr>
          <w:rStyle w:val="calibriChar"/>
          <w:b/>
          <w:color w:val="4472C4" w:themeColor="accent1"/>
          <w:sz w:val="32"/>
          <w:szCs w:val="32"/>
          <w:lang w:val="uk-UA"/>
        </w:rPr>
      </w:pPr>
      <w:r w:rsidRPr="00885B88">
        <w:rPr>
          <w:rFonts w:ascii="Calibri" w:eastAsia="Calibri" w:hAnsi="Calibri" w:cs="Calibri"/>
          <w:b/>
          <w:color w:val="4472C4" w:themeColor="accent1"/>
          <w:sz w:val="32"/>
          <w:szCs w:val="32"/>
          <w:lang w:val="uk-UA"/>
        </w:rPr>
        <w:t xml:space="preserve">Повідомлення про спеціальний запис до дошкільного навчального закладу на навчальний рік 2022/2023 </w:t>
      </w:r>
      <w:r w:rsidR="00470901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>в дитячих садках</w:t>
      </w:r>
      <w:r w:rsidR="006F4744" w:rsidRPr="00885B88">
        <w:rPr>
          <w:rFonts w:ascii="Calibri" w:hAnsi="Calibri" w:cs="Calibri"/>
          <w:b/>
          <w:color w:val="4472C4" w:themeColor="accent1"/>
          <w:sz w:val="32"/>
          <w:szCs w:val="32"/>
          <w:lang w:val="uk-UA"/>
        </w:rPr>
        <w:t xml:space="preserve"> </w:t>
      </w:r>
      <w:r w:rsidR="00404F45" w:rsidRPr="00885B88">
        <w:rPr>
          <w:rStyle w:val="calibriChar"/>
          <w:b/>
          <w:color w:val="4472C4" w:themeColor="accent1"/>
          <w:sz w:val="32"/>
          <w:szCs w:val="32"/>
          <w:lang w:val="uk-UA"/>
        </w:rPr>
        <w:t>ВСТАНОВЛЕНИХ МІСТОМ ПЛЗЕНЬ</w:t>
      </w:r>
    </w:p>
    <w:p w14:paraId="372A458B" w14:textId="77777777" w:rsidR="00584C07" w:rsidRPr="00BD2E5B" w:rsidRDefault="00584C07" w:rsidP="00BD2E5B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6BBAAFD3" w14:textId="77777777" w:rsidR="00190B19" w:rsidRPr="00BD2E5B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Tento zvlá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štn</w:t>
      </w:r>
      <w:r w:rsidRPr="00BD2E5B">
        <w:rPr>
          <w:rFonts w:ascii="Calibri" w:eastAsia="020F0502020204030204" w:hAnsi="Calibri" w:cs="Calibri"/>
          <w:b/>
          <w:sz w:val="24"/>
          <w:szCs w:val="24"/>
          <w:lang w:val="uk-UA"/>
        </w:rPr>
        <w:t>í zápis je ur</w:t>
      </w:r>
      <w:r w:rsidRPr="00BD2E5B">
        <w:rPr>
          <w:rFonts w:ascii="Calibri" w:eastAsia="Calibri" w:hAnsi="Calibri" w:cs="Calibri"/>
          <w:b/>
          <w:sz w:val="24"/>
          <w:szCs w:val="24"/>
          <w:lang w:val="uk-UA"/>
        </w:rPr>
        <w:t>čen pouze dětem,</w:t>
      </w:r>
    </w:p>
    <w:p w14:paraId="73F812AF" w14:textId="77777777" w:rsidR="00190B19" w:rsidRPr="00BD2E5B" w:rsidRDefault="008F4418" w:rsidP="00BD2E5B">
      <w:pPr>
        <w:spacing w:before="120" w:after="0" w:line="240" w:lineRule="auto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Цей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спеціальний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тільки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дітей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,</w:t>
      </w:r>
    </w:p>
    <w:p w14:paraId="0EF1A61C" w14:textId="77777777" w:rsidR="00190B19" w:rsidRPr="00BD2E5B" w:rsidRDefault="008F4418" w:rsidP="00BD2E5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byla poskytnuta do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asná ochrana v souvislosti s válkou na Ukrajin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ě. Prokazuje se 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záznamem o ud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é ochrany.</w:t>
      </w:r>
    </w:p>
    <w:p w14:paraId="677E2E40" w14:textId="77777777"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зв’язку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війною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запис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надання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14:paraId="6EC14249" w14:textId="77777777" w:rsidR="00190B19" w:rsidRPr="00BD2E5B" w:rsidRDefault="008F4418" w:rsidP="00BD2E5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kterým bylo ud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ě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leno vízum k pobytu nad 90 dn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 xml:space="preserve">ů za 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ú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čelem strpěn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í pobytu na území </w:t>
      </w:r>
      <w:r w:rsidRPr="00BD2E5B">
        <w:rPr>
          <w:rFonts w:ascii="Calibri" w:eastAsia="Arial" w:hAnsi="Calibri" w:cs="Calibri"/>
          <w:sz w:val="24"/>
          <w:szCs w:val="24"/>
          <w:lang w:val="uk-UA"/>
        </w:rPr>
        <w:t>Č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R, který se automaticky ze zákona pova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žuje za v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ízum pro cizince s do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časnou ochranou. Prokazuje se udělen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 xml:space="preserve">ým vízovým </w:t>
      </w:r>
      <w:r w:rsidRPr="00BD2E5B">
        <w:rPr>
          <w:rFonts w:ascii="Calibri" w:eastAsia="Calibri" w:hAnsi="Calibri" w:cs="Calibri"/>
          <w:sz w:val="24"/>
          <w:szCs w:val="24"/>
          <w:lang w:val="uk-UA"/>
        </w:rPr>
        <w:t>št</w:t>
      </w:r>
      <w:r w:rsidRPr="00BD2E5B">
        <w:rPr>
          <w:rFonts w:ascii="Calibri" w:eastAsia="020F0502020204030204" w:hAnsi="Calibri" w:cs="Calibri"/>
          <w:sz w:val="24"/>
          <w:szCs w:val="24"/>
          <w:lang w:val="uk-UA"/>
        </w:rPr>
        <w:t>ítkem nebo razítkem v cestovním pasu.</w:t>
      </w:r>
    </w:p>
    <w:p w14:paraId="0718E016" w14:textId="77777777" w:rsidR="00190B19" w:rsidRPr="00BD2E5B" w:rsidRDefault="008F441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отримали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понад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90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метою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толерованого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перебування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Чеській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Республіці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яка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автоматично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вважається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візою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для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тимчасовим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захистом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.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Підтвердженням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є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візова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наклейка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штамп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закордонному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паспорті</w:t>
      </w:r>
      <w:r w:rsidRPr="00BD2E5B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14:paraId="60595F51" w14:textId="77777777" w:rsidR="00FD63B8" w:rsidRPr="00BD2E5B" w:rsidRDefault="00FD63B8" w:rsidP="00BD2E5B">
      <w:pPr>
        <w:spacing w:after="0" w:line="240" w:lineRule="auto"/>
        <w:ind w:left="720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</w:p>
    <w:p w14:paraId="5FAA9086" w14:textId="77777777"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sz w:val="24"/>
          <w:szCs w:val="24"/>
          <w:lang w:val="uk-UA"/>
        </w:rPr>
      </w:pP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Nevztahuje se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</w:t>
      </w:r>
      <w:r w:rsidRPr="00BD2E5B">
        <w:rPr>
          <w:rFonts w:ascii="Calibri" w:eastAsia="020F0502020204030204" w:hAnsi="Calibri" w:cs="Calibri"/>
          <w:b/>
          <w:i/>
          <w:sz w:val="24"/>
          <w:szCs w:val="24"/>
          <w:lang w:val="uk-UA"/>
        </w:rPr>
        <w:t>na ostatní cizince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, by</w:t>
      </w:r>
      <w:r w:rsidRPr="00BD2E5B">
        <w:rPr>
          <w:rFonts w:ascii="Calibri" w:eastAsia="Arial" w:hAnsi="Calibri" w:cs="Calibri"/>
          <w:i/>
          <w:sz w:val="24"/>
          <w:szCs w:val="24"/>
          <w:lang w:val="uk-UA"/>
        </w:rPr>
        <w:t>ť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 by m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ěli ukrajinsk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>é ob</w:t>
      </w:r>
      <w:r w:rsidRPr="00BD2E5B">
        <w:rPr>
          <w:rFonts w:ascii="Calibri" w:eastAsia="Calibri" w:hAnsi="Calibri" w:cs="Calibri"/>
          <w:i/>
          <w:sz w:val="24"/>
          <w:szCs w:val="24"/>
          <w:lang w:val="uk-UA"/>
        </w:rPr>
        <w:t>čanstv</w:t>
      </w:r>
      <w:r w:rsidRPr="00BD2E5B">
        <w:rPr>
          <w:rFonts w:ascii="Calibri" w:eastAsia="020F0502020204030204" w:hAnsi="Calibri" w:cs="Calibri"/>
          <w:i/>
          <w:sz w:val="24"/>
          <w:szCs w:val="24"/>
          <w:lang w:val="uk-UA"/>
        </w:rPr>
        <w:t xml:space="preserve">í. </w:t>
      </w:r>
    </w:p>
    <w:p w14:paraId="2D774650" w14:textId="77777777" w:rsidR="00190B19" w:rsidRPr="00BD2E5B" w:rsidRDefault="008F4418" w:rsidP="00BD2E5B">
      <w:pPr>
        <w:spacing w:after="0" w:line="240" w:lineRule="auto"/>
        <w:jc w:val="both"/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</w:pP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Це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не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стосується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інших</w:t>
      </w:r>
      <w:r w:rsidRPr="00BD2E5B">
        <w:rPr>
          <w:rFonts w:ascii="Calibri" w:eastAsia="020F0502020204030204" w:hAnsi="Calibri" w:cs="Calibri"/>
          <w:b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b/>
          <w:i/>
          <w:color w:val="4472C4" w:themeColor="accent1"/>
          <w:sz w:val="24"/>
          <w:szCs w:val="24"/>
          <w:lang w:val="uk-UA"/>
        </w:rPr>
        <w:t>іноземців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,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навіть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якщо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вони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громадяни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 xml:space="preserve"> </w:t>
      </w:r>
      <w:r w:rsidRPr="00BD2E5B">
        <w:rPr>
          <w:rFonts w:ascii="Calibri" w:eastAsia="Calibri" w:hAnsi="Calibri" w:cs="Calibri"/>
          <w:i/>
          <w:color w:val="4472C4" w:themeColor="accent1"/>
          <w:sz w:val="24"/>
          <w:szCs w:val="24"/>
          <w:lang w:val="uk-UA"/>
        </w:rPr>
        <w:t>України</w:t>
      </w:r>
      <w:r w:rsidRPr="00BD2E5B">
        <w:rPr>
          <w:rFonts w:ascii="Calibri" w:eastAsia="020F0502020204030204" w:hAnsi="Calibri" w:cs="Calibri"/>
          <w:i/>
          <w:color w:val="4472C4" w:themeColor="accent1"/>
          <w:sz w:val="24"/>
          <w:szCs w:val="24"/>
          <w:lang w:val="uk-UA"/>
        </w:rPr>
        <w:t>.</w:t>
      </w:r>
    </w:p>
    <w:p w14:paraId="53D1388A" w14:textId="77777777" w:rsidR="00F82302" w:rsidRDefault="00F82302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1C72D8EE" w14:textId="77777777" w:rsidR="00CC4757" w:rsidRPr="00E530CF" w:rsidRDefault="00CC4757" w:rsidP="000C07E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30CF">
        <w:rPr>
          <w:rFonts w:ascii="Calibri" w:hAnsi="Calibri" w:cs="Calibri"/>
          <w:color w:val="3A3A3A"/>
          <w:sz w:val="24"/>
          <w:szCs w:val="24"/>
          <w:shd w:val="clear" w:color="auto" w:fill="FFFFFF"/>
        </w:rPr>
        <w:t xml:space="preserve">Ve dnech 11. 7 2022 a 12. 7. 2022 se konal zvláštní zápis 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>do p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ředškoln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>ího vzd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ěl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 xml:space="preserve">ávání ve </w:t>
      </w:r>
      <w:r w:rsidRPr="00E530CF">
        <w:rPr>
          <w:rFonts w:ascii="Calibri" w:eastAsia="Calibri" w:hAnsi="Calibri" w:cs="Calibri"/>
          <w:sz w:val="24"/>
          <w:szCs w:val="24"/>
          <w:lang w:val="uk-UA"/>
        </w:rPr>
        <w:t>školn</w:t>
      </w:r>
      <w:r w:rsidRPr="00E530CF">
        <w:rPr>
          <w:rFonts w:ascii="Calibri" w:eastAsia="020F0502020204030204" w:hAnsi="Calibri" w:cs="Calibri"/>
          <w:sz w:val="24"/>
          <w:szCs w:val="24"/>
          <w:lang w:val="uk-UA"/>
        </w:rPr>
        <w:t xml:space="preserve">ím roce 2022/2023 </w:t>
      </w:r>
      <w:r w:rsidRPr="00E530CF">
        <w:rPr>
          <w:rFonts w:ascii="Calibri" w:hAnsi="Calibri" w:cs="Calibri"/>
          <w:sz w:val="24"/>
          <w:szCs w:val="24"/>
          <w:lang w:val="uk-UA"/>
        </w:rPr>
        <w:t>NA MŠ ZŘIZOVANÝCH MĚSTEM PLZEŇ</w:t>
      </w:r>
      <w:r w:rsidR="00ED7B12" w:rsidRPr="00E530CF">
        <w:rPr>
          <w:rFonts w:ascii="Calibri" w:hAnsi="Calibri" w:cs="Calibri"/>
          <w:sz w:val="24"/>
          <w:szCs w:val="24"/>
        </w:rPr>
        <w:t>.</w:t>
      </w:r>
    </w:p>
    <w:p w14:paraId="7CF8F148" w14:textId="77777777" w:rsidR="002F4485" w:rsidRPr="00E530CF" w:rsidRDefault="00ED7B12" w:rsidP="000C07EA">
      <w:pPr>
        <w:spacing w:after="0" w:line="240" w:lineRule="auto"/>
        <w:jc w:val="both"/>
        <w:rPr>
          <w:rStyle w:val="calibriChar"/>
          <w:color w:val="4472C4" w:themeColor="accent1"/>
          <w:sz w:val="24"/>
          <w:szCs w:val="24"/>
        </w:rPr>
      </w:pPr>
      <w:r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11. 7</w:t>
      </w:r>
      <w:r w:rsidR="00240531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.</w:t>
      </w:r>
      <w:r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 xml:space="preserve"> 2022 a 12. 7. 2022 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>2022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  <w:lang w:val="uk-UA"/>
        </w:rPr>
        <w:t xml:space="preserve"> року </w:t>
      </w:r>
      <w:r w:rsidR="00FA075F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  <w:lang w:val="uk-UA"/>
        </w:rPr>
        <w:t>відбувся</w:t>
      </w:r>
      <w:r w:rsidR="00FA075F" w:rsidRPr="00E530CF">
        <w:rPr>
          <w:rFonts w:ascii="Calibri" w:hAnsi="Calibri" w:cs="Calibri"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CC4757" w:rsidRPr="00E530CF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спеціальний запис до дошкільного навчального закладу на навчальний рік 2022/2023 </w:t>
      </w:r>
      <w:r w:rsidR="00CC4757" w:rsidRPr="00E530CF">
        <w:rPr>
          <w:rFonts w:ascii="Calibri" w:hAnsi="Calibri" w:cs="Calibri"/>
          <w:color w:val="4472C4" w:themeColor="accent1"/>
          <w:sz w:val="24"/>
          <w:szCs w:val="24"/>
          <w:lang w:val="uk-UA"/>
        </w:rPr>
        <w:t xml:space="preserve">в дитячих садках </w:t>
      </w:r>
      <w:r w:rsidR="00CC4757" w:rsidRPr="00E530CF">
        <w:rPr>
          <w:rStyle w:val="calibriChar"/>
          <w:color w:val="4472C4" w:themeColor="accent1"/>
          <w:sz w:val="24"/>
          <w:szCs w:val="24"/>
          <w:lang w:val="uk-UA"/>
        </w:rPr>
        <w:t>ВСТАНОВЛЕНИХ МІСТОМ ПЛЗЕНЬ</w:t>
      </w:r>
      <w:r w:rsidR="00FA075F" w:rsidRPr="00E530CF">
        <w:rPr>
          <w:rStyle w:val="calibriChar"/>
          <w:color w:val="4472C4" w:themeColor="accent1"/>
          <w:sz w:val="24"/>
          <w:szCs w:val="24"/>
        </w:rPr>
        <w:t>.</w:t>
      </w:r>
    </w:p>
    <w:p w14:paraId="754D5AA7" w14:textId="77777777" w:rsidR="00EF66C7" w:rsidRPr="00EF66C7" w:rsidRDefault="00EF66C7" w:rsidP="000C07EA">
      <w:pPr>
        <w:spacing w:after="0" w:line="240" w:lineRule="auto"/>
        <w:jc w:val="both"/>
        <w:rPr>
          <w:rFonts w:ascii="Calibri" w:hAnsi="Calibri" w:cs="Calibri"/>
          <w:color w:val="4472C4" w:themeColor="accent1"/>
          <w:sz w:val="24"/>
          <w:szCs w:val="24"/>
        </w:rPr>
      </w:pPr>
    </w:p>
    <w:p w14:paraId="339BB07B" w14:textId="77777777" w:rsidR="000063BB" w:rsidRPr="00E530CF" w:rsidRDefault="000063BB" w:rsidP="000063BB">
      <w:pPr>
        <w:pStyle w:val="-wm-msoplaintext"/>
        <w:spacing w:before="0" w:beforeAutospacing="0" w:after="0" w:afterAutospacing="0"/>
        <w:rPr>
          <w:rFonts w:eastAsia="Times New Roman"/>
          <w:b/>
          <w:color w:val="4472C4" w:themeColor="accent1"/>
          <w:sz w:val="24"/>
          <w:szCs w:val="24"/>
          <w:lang w:val="uk-UA"/>
        </w:rPr>
      </w:pPr>
      <w:r w:rsidRPr="00E530CF">
        <w:rPr>
          <w:b/>
          <w:sz w:val="24"/>
          <w:szCs w:val="24"/>
        </w:rPr>
        <w:t xml:space="preserve">Termín dodatečného zvláštního zápisu / </w:t>
      </w:r>
      <w:r w:rsidRPr="00E530CF">
        <w:rPr>
          <w:rFonts w:eastAsia="Times New Roman"/>
          <w:b/>
          <w:color w:val="4472C4" w:themeColor="accent1"/>
          <w:sz w:val="24"/>
          <w:szCs w:val="24"/>
          <w:lang w:val="uk-UA"/>
        </w:rPr>
        <w:t>Термін додаткової спеціальної реєстрації:</w:t>
      </w:r>
    </w:p>
    <w:p w14:paraId="76CE233D" w14:textId="77777777" w:rsidR="005441CF" w:rsidRPr="00E530CF" w:rsidRDefault="00D37223" w:rsidP="00280448">
      <w:pPr>
        <w:pStyle w:val="-wm-msoplaintext"/>
        <w:spacing w:before="0" w:beforeAutospacing="0" w:after="0" w:afterAutospacing="0"/>
        <w:rPr>
          <w:color w:val="4472C4" w:themeColor="accent1"/>
          <w:sz w:val="24"/>
          <w:szCs w:val="24"/>
          <w:lang w:val="uk-UA"/>
        </w:rPr>
      </w:pPr>
      <w:r w:rsidRPr="00E530CF">
        <w:rPr>
          <w:sz w:val="24"/>
          <w:szCs w:val="24"/>
        </w:rPr>
        <w:t>29</w:t>
      </w:r>
      <w:r w:rsidR="008F4418" w:rsidRPr="00E530CF">
        <w:rPr>
          <w:sz w:val="24"/>
          <w:szCs w:val="24"/>
          <w:lang w:val="uk-UA"/>
        </w:rPr>
        <w:t xml:space="preserve">. </w:t>
      </w:r>
      <w:r w:rsidRPr="00E530CF">
        <w:rPr>
          <w:sz w:val="24"/>
          <w:szCs w:val="24"/>
        </w:rPr>
        <w:t>8</w:t>
      </w:r>
      <w:r w:rsidR="008F4418" w:rsidRPr="00E530CF">
        <w:rPr>
          <w:sz w:val="24"/>
          <w:szCs w:val="24"/>
          <w:lang w:val="uk-UA"/>
        </w:rPr>
        <w:t xml:space="preserve">. 2022 v době od 10.00 - 17.00 hod           </w:t>
      </w:r>
      <w:r w:rsidRPr="00E530CF">
        <w:rPr>
          <w:color w:val="4472C4" w:themeColor="accent1"/>
          <w:sz w:val="24"/>
          <w:szCs w:val="24"/>
        </w:rPr>
        <w:t>29</w:t>
      </w:r>
      <w:r w:rsidR="008F4418" w:rsidRPr="00E530CF">
        <w:rPr>
          <w:color w:val="4472C4" w:themeColor="accent1"/>
          <w:sz w:val="24"/>
          <w:szCs w:val="24"/>
          <w:lang w:val="uk-UA"/>
        </w:rPr>
        <w:t>.</w:t>
      </w:r>
      <w:r w:rsidRPr="00E530CF">
        <w:rPr>
          <w:color w:val="4472C4" w:themeColor="accent1"/>
          <w:sz w:val="24"/>
          <w:szCs w:val="24"/>
        </w:rPr>
        <w:t>8</w:t>
      </w:r>
      <w:r w:rsidR="008F4418" w:rsidRPr="00E530CF">
        <w:rPr>
          <w:color w:val="4472C4" w:themeColor="accent1"/>
          <w:sz w:val="24"/>
          <w:szCs w:val="24"/>
          <w:lang w:val="uk-UA"/>
        </w:rPr>
        <w:t>.2022 в период с 10.00 - 17.00 год</w:t>
      </w:r>
    </w:p>
    <w:p w14:paraId="5D2AE314" w14:textId="77777777" w:rsidR="00F45851" w:rsidRPr="00E530CF" w:rsidRDefault="00F45851" w:rsidP="00795238">
      <w:pPr>
        <w:pStyle w:val="-wm-msoplaintext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 w:rsidRPr="00E530CF">
        <w:rPr>
          <w:sz w:val="24"/>
          <w:szCs w:val="24"/>
        </w:rPr>
        <w:t>pro děti, které se z nějakého důvodu nedostavily k řádnému termínu zápisu, který probíhal ve dnech 11. – 12. července 2022</w:t>
      </w:r>
      <w:r w:rsidR="00EF66C7" w:rsidRPr="00E530CF">
        <w:rPr>
          <w:color w:val="4472C4" w:themeColor="accent1"/>
          <w:sz w:val="24"/>
          <w:szCs w:val="24"/>
          <w:lang w:val="uk-UA"/>
        </w:rPr>
        <w:t xml:space="preserve">/ </w:t>
      </w:r>
      <w:r w:rsidR="00EF66C7" w:rsidRPr="00E530CF">
        <w:rPr>
          <w:rFonts w:eastAsia="Times New Roman"/>
          <w:color w:val="4472C4" w:themeColor="accent1"/>
          <w:sz w:val="24"/>
          <w:szCs w:val="24"/>
          <w:lang w:val="uk-UA"/>
        </w:rPr>
        <w:t>дітей, які з певних причин не прийшли у встановлений термін зарахування, який відбувся 11-12 липня 2022 року.</w:t>
      </w:r>
    </w:p>
    <w:p w14:paraId="51566349" w14:textId="77777777" w:rsidR="00EF66C7" w:rsidRPr="00E530CF" w:rsidRDefault="00EF66C7" w:rsidP="00EF66C7">
      <w:pPr>
        <w:pStyle w:val="-wm-msoplaintext"/>
        <w:spacing w:before="0" w:beforeAutospacing="0" w:after="0" w:afterAutospacing="0"/>
        <w:rPr>
          <w:sz w:val="24"/>
          <w:szCs w:val="24"/>
        </w:rPr>
      </w:pPr>
    </w:p>
    <w:p w14:paraId="7A2BCC5F" w14:textId="77777777" w:rsidR="00190B19" w:rsidRPr="00F64335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Místo zápisu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Місце запису: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7D4C4514" w14:textId="77777777" w:rsidR="00231BE9" w:rsidRPr="00F64335" w:rsidRDefault="008F4418" w:rsidP="004C402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64335">
        <w:rPr>
          <w:rFonts w:ascii="Calibri" w:hAnsi="Calibri" w:cs="Calibri"/>
          <w:sz w:val="24"/>
          <w:szCs w:val="24"/>
          <w:lang w:val="uk-UA"/>
        </w:rPr>
        <w:t>Dostavte se</w:t>
      </w:r>
      <w:r w:rsidR="00154FAE" w:rsidRPr="00F64335">
        <w:rPr>
          <w:rFonts w:ascii="Calibri" w:hAnsi="Calibri" w:cs="Calibri"/>
          <w:sz w:val="24"/>
          <w:szCs w:val="24"/>
        </w:rPr>
        <w:t xml:space="preserve"> </w:t>
      </w:r>
      <w:r w:rsidRPr="00F64335">
        <w:rPr>
          <w:rFonts w:ascii="Calibri" w:hAnsi="Calibri" w:cs="Calibri"/>
          <w:sz w:val="24"/>
          <w:szCs w:val="24"/>
          <w:lang w:val="uk-UA"/>
        </w:rPr>
        <w:t xml:space="preserve">na 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níže uvedená kontaktní místa podle V</w:t>
      </w:r>
      <w:r w:rsidR="009C5F51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šeho</w:t>
      </w:r>
      <w:r w:rsidR="009C5F51">
        <w:rPr>
          <w:rFonts w:ascii="Calibri" w:hAnsi="Calibri" w:cs="Calibri"/>
          <w:color w:val="000000" w:themeColor="text1"/>
          <w:sz w:val="24"/>
          <w:szCs w:val="24"/>
        </w:rPr>
        <w:t xml:space="preserve"> místa 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 xml:space="preserve"> pobytu v</w:t>
      </w:r>
      <w:r w:rsidR="004C4028" w:rsidRPr="00F64335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8A2DDB" w:rsidRPr="00F64335">
        <w:rPr>
          <w:rFonts w:ascii="Calibri" w:hAnsi="Calibri" w:cs="Calibri"/>
          <w:color w:val="000000" w:themeColor="text1"/>
          <w:sz w:val="24"/>
          <w:szCs w:val="24"/>
        </w:rPr>
        <w:t>Plzni</w:t>
      </w:r>
      <w:r w:rsidR="004C4028" w:rsidRPr="00F64335">
        <w:rPr>
          <w:rFonts w:ascii="Calibri" w:hAnsi="Calibri" w:cs="Calibri"/>
          <w:color w:val="000000" w:themeColor="text1"/>
          <w:sz w:val="24"/>
          <w:szCs w:val="24"/>
        </w:rPr>
        <w:t xml:space="preserve"> / </w:t>
      </w:r>
      <w:r w:rsidR="004C4028"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>Зверніться до контактних пунктів вказаних нижче, відповідно до вашого місця перебування в Плзні</w:t>
      </w:r>
      <w:r w:rsidR="00231BE9" w:rsidRPr="00F64335">
        <w:rPr>
          <w:rFonts w:ascii="Calibri" w:eastAsia="Times New Roman" w:hAnsi="Calibri" w:cs="Calibri"/>
          <w:color w:val="4472C4" w:themeColor="accent1"/>
          <w:sz w:val="24"/>
          <w:szCs w:val="24"/>
        </w:rPr>
        <w:t>.</w:t>
      </w:r>
      <w:r w:rsidR="004C4028"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</w:p>
    <w:p w14:paraId="7203181C" w14:textId="77777777" w:rsidR="00231BE9" w:rsidRPr="00F64335" w:rsidRDefault="00231BE9" w:rsidP="00231BE9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1</w:t>
      </w:r>
      <w:r w:rsidRPr="00F64335">
        <w:rPr>
          <w:sz w:val="24"/>
          <w:szCs w:val="24"/>
        </w:rPr>
        <w:t xml:space="preserve">: 60. MŠ, Manětínská 37, 323 00 Plzeň </w:t>
      </w:r>
    </w:p>
    <w:p w14:paraId="7BC0D025" w14:textId="77777777" w:rsidR="0081635B" w:rsidRPr="00F64335" w:rsidRDefault="00231BE9" w:rsidP="0081635B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 w:rsidRPr="00F64335">
        <w:rPr>
          <w:i/>
          <w:sz w:val="24"/>
          <w:szCs w:val="24"/>
        </w:rPr>
        <w:t>(Lochotín, Bolevec, Vinice)</w:t>
      </w:r>
    </w:p>
    <w:p w14:paraId="2EFE23E3" w14:textId="77777777" w:rsidR="0081635B" w:rsidRPr="00EF66C7" w:rsidRDefault="00231BE9" w:rsidP="0081635B">
      <w:pPr>
        <w:pStyle w:val="-wm-msoplaintext"/>
        <w:spacing w:before="0" w:beforeAutospacing="0" w:after="0" w:afterAutospacing="0"/>
        <w:rPr>
          <w:rFonts w:eastAsia="Times New Roman"/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1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: 60-ий Дитячий садок, Манетінска 37, 323 00 Плзень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(Лохотін, Болевец, Вініце)</w:t>
      </w:r>
    </w:p>
    <w:p w14:paraId="66B38C76" w14:textId="77777777" w:rsidR="0081635B" w:rsidRPr="00F64335" w:rsidRDefault="0081635B" w:rsidP="0081635B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lastRenderedPageBreak/>
        <w:t>Školský obvod Plzeň 2</w:t>
      </w:r>
      <w:r w:rsidRPr="00F64335">
        <w:rPr>
          <w:sz w:val="24"/>
          <w:szCs w:val="24"/>
        </w:rPr>
        <w:t xml:space="preserve">: ÚMO Plzeň 2- Slovany, </w:t>
      </w:r>
      <w:r w:rsidRPr="00F64335">
        <w:rPr>
          <w:rStyle w:val="Siln"/>
          <w:b w:val="0"/>
          <w:color w:val="000000"/>
          <w:sz w:val="24"/>
          <w:szCs w:val="24"/>
          <w:shd w:val="clear" w:color="auto" w:fill="FFFFFF"/>
        </w:rPr>
        <w:t>Koterovská tř. 83</w:t>
      </w:r>
      <w:r w:rsidRPr="00F64335">
        <w:rPr>
          <w:b/>
          <w:color w:val="000000"/>
          <w:sz w:val="24"/>
          <w:szCs w:val="24"/>
        </w:rPr>
        <w:t xml:space="preserve">, </w:t>
      </w:r>
      <w:r w:rsidRPr="00F64335">
        <w:rPr>
          <w:rStyle w:val="Siln"/>
          <w:b w:val="0"/>
          <w:color w:val="000000"/>
          <w:sz w:val="24"/>
          <w:szCs w:val="24"/>
          <w:shd w:val="clear" w:color="auto" w:fill="FFFFFF"/>
        </w:rPr>
        <w:t>326 00 Plzeň</w:t>
      </w:r>
    </w:p>
    <w:p w14:paraId="11207245" w14:textId="77777777" w:rsidR="0081635B" w:rsidRPr="00F64335" w:rsidRDefault="0081635B" w:rsidP="0081635B">
      <w:pPr>
        <w:pStyle w:val="-wm-msoplaintext"/>
        <w:spacing w:before="0" w:beforeAutospacing="0" w:after="0" w:afterAutospacing="0"/>
        <w:rPr>
          <w:i/>
          <w:sz w:val="24"/>
          <w:szCs w:val="24"/>
        </w:rPr>
      </w:pPr>
      <w:r w:rsidRPr="00F64335">
        <w:rPr>
          <w:i/>
          <w:sz w:val="24"/>
          <w:szCs w:val="24"/>
        </w:rPr>
        <w:t xml:space="preserve">(Slovany, </w:t>
      </w:r>
      <w:r w:rsidRPr="00F64335">
        <w:rPr>
          <w:rStyle w:val="-wm-spelle"/>
          <w:i/>
          <w:sz w:val="24"/>
          <w:szCs w:val="24"/>
        </w:rPr>
        <w:t>Božkov</w:t>
      </w:r>
      <w:r w:rsidRPr="00F64335">
        <w:rPr>
          <w:i/>
          <w:sz w:val="24"/>
          <w:szCs w:val="24"/>
        </w:rPr>
        <w:t xml:space="preserve">, </w:t>
      </w:r>
      <w:proofErr w:type="spellStart"/>
      <w:r w:rsidRPr="00F64335">
        <w:rPr>
          <w:rStyle w:val="-wm-spelle"/>
          <w:i/>
          <w:sz w:val="24"/>
          <w:szCs w:val="24"/>
        </w:rPr>
        <w:t>Bručná</w:t>
      </w:r>
      <w:proofErr w:type="spellEnd"/>
      <w:r w:rsidRPr="00F64335">
        <w:rPr>
          <w:i/>
          <w:sz w:val="24"/>
          <w:szCs w:val="24"/>
        </w:rPr>
        <w:t xml:space="preserve">, Hradiště, </w:t>
      </w:r>
      <w:proofErr w:type="spellStart"/>
      <w:r w:rsidRPr="00F64335">
        <w:rPr>
          <w:rStyle w:val="-wm-spelle"/>
          <w:i/>
          <w:sz w:val="24"/>
          <w:szCs w:val="24"/>
        </w:rPr>
        <w:t>Koterov</w:t>
      </w:r>
      <w:proofErr w:type="spellEnd"/>
      <w:r w:rsidRPr="00F64335">
        <w:rPr>
          <w:i/>
          <w:sz w:val="24"/>
          <w:szCs w:val="24"/>
        </w:rPr>
        <w:t>)</w:t>
      </w:r>
    </w:p>
    <w:p w14:paraId="24CC8E05" w14:textId="77777777" w:rsidR="003C3B4D" w:rsidRPr="00F64335" w:rsidRDefault="00FA0A9C" w:rsidP="0081635B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2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: Відділення міського району 2- Словани, вул. Котеровска. 83, 326 00 Плзень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(Словани, Божков, Бручна, Градіштє, Котеров)</w:t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14:paraId="56711E32" w14:textId="77777777" w:rsidR="008C28C7" w:rsidRPr="00F64335" w:rsidRDefault="008C28C7" w:rsidP="008C28C7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3</w:t>
      </w:r>
      <w:r w:rsidRPr="00F64335">
        <w:rPr>
          <w:sz w:val="24"/>
          <w:szCs w:val="24"/>
        </w:rPr>
        <w:t>: odloučené pracoviště 24. MŠ, bývalý ČEDOK, Sedláčkova</w:t>
      </w:r>
      <w:r w:rsidR="00F82302" w:rsidRPr="00F64335">
        <w:rPr>
          <w:sz w:val="24"/>
          <w:szCs w:val="24"/>
        </w:rPr>
        <w:t xml:space="preserve"> 12</w:t>
      </w:r>
      <w:r w:rsidRPr="00F64335">
        <w:rPr>
          <w:sz w:val="24"/>
          <w:szCs w:val="24"/>
        </w:rPr>
        <w:t>/</w:t>
      </w:r>
      <w:r w:rsidR="00F82302" w:rsidRPr="00F64335">
        <w:rPr>
          <w:sz w:val="24"/>
          <w:szCs w:val="24"/>
        </w:rPr>
        <w:t xml:space="preserve"> </w:t>
      </w:r>
      <w:r w:rsidRPr="00F64335">
        <w:rPr>
          <w:sz w:val="24"/>
          <w:szCs w:val="24"/>
        </w:rPr>
        <w:t>Prešovská</w:t>
      </w:r>
      <w:r w:rsidR="00F82302" w:rsidRPr="00F64335">
        <w:rPr>
          <w:sz w:val="24"/>
          <w:szCs w:val="24"/>
        </w:rPr>
        <w:t xml:space="preserve"> 10</w:t>
      </w:r>
    </w:p>
    <w:p w14:paraId="4CA04FD6" w14:textId="77777777" w:rsidR="00210802" w:rsidRPr="00F64335" w:rsidRDefault="008C28C7" w:rsidP="0081635B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sz w:val="24"/>
          <w:szCs w:val="24"/>
        </w:rPr>
        <w:t xml:space="preserve">(Bory, </w:t>
      </w:r>
      <w:proofErr w:type="spellStart"/>
      <w:r w:rsidRPr="00F64335">
        <w:rPr>
          <w:rStyle w:val="-wm-spelle"/>
          <w:sz w:val="24"/>
          <w:szCs w:val="24"/>
        </w:rPr>
        <w:t>Doudlevce</w:t>
      </w:r>
      <w:proofErr w:type="spellEnd"/>
      <w:r w:rsidRPr="00F64335">
        <w:rPr>
          <w:sz w:val="24"/>
          <w:szCs w:val="24"/>
        </w:rPr>
        <w:t xml:space="preserve">, </w:t>
      </w:r>
      <w:proofErr w:type="spellStart"/>
      <w:r w:rsidRPr="00F64335">
        <w:rPr>
          <w:rStyle w:val="-wm-spelle"/>
          <w:sz w:val="24"/>
          <w:szCs w:val="24"/>
        </w:rPr>
        <w:t>Skvrňany</w:t>
      </w:r>
      <w:proofErr w:type="spellEnd"/>
      <w:r w:rsidRPr="00F64335">
        <w:rPr>
          <w:sz w:val="24"/>
          <w:szCs w:val="24"/>
        </w:rPr>
        <w:t xml:space="preserve">, Radobyčice, Valcha + Litice, Křimice, Lhota, Radčice, </w:t>
      </w:r>
      <w:proofErr w:type="spellStart"/>
      <w:r w:rsidRPr="00F64335">
        <w:rPr>
          <w:rStyle w:val="-wm-spelle"/>
          <w:sz w:val="24"/>
          <w:szCs w:val="24"/>
        </w:rPr>
        <w:t>Malesice</w:t>
      </w:r>
      <w:proofErr w:type="spellEnd"/>
      <w:r w:rsidRPr="00F64335">
        <w:rPr>
          <w:sz w:val="24"/>
          <w:szCs w:val="24"/>
        </w:rPr>
        <w:t>)</w:t>
      </w:r>
    </w:p>
    <w:p w14:paraId="3D239F42" w14:textId="77777777" w:rsidR="000118A9" w:rsidRPr="00F64335" w:rsidRDefault="00210802" w:rsidP="00FA0A9C">
      <w:pPr>
        <w:pStyle w:val="-wm-msoplaintext"/>
        <w:spacing w:before="0" w:beforeAutospacing="0" w:after="0" w:afterAutospacing="0"/>
        <w:rPr>
          <w:i/>
          <w:color w:val="4472C4" w:themeColor="accent1"/>
          <w:sz w:val="24"/>
          <w:szCs w:val="24"/>
          <w:lang w:val="uk-UA"/>
        </w:rPr>
      </w:pPr>
      <w:r w:rsidRPr="00F64335">
        <w:rPr>
          <w:rFonts w:eastAsia="Times New Roman"/>
          <w:b/>
          <w:color w:val="4472C4" w:themeColor="accent1"/>
          <w:sz w:val="24"/>
          <w:szCs w:val="24"/>
          <w:lang w:val="uk-UA"/>
        </w:rPr>
        <w:t>Шкільний район Плзень 3: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 xml:space="preserve"> окреме робоче місце 24-го Дитячого садка, колишній ЧЕДОК, Седлачкова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12 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/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t>Прешовска</w:t>
      </w:r>
      <w:r w:rsidR="00F82302" w:rsidRPr="00F64335">
        <w:rPr>
          <w:rFonts w:eastAsia="Times New Roman"/>
          <w:color w:val="4472C4" w:themeColor="accent1"/>
          <w:sz w:val="24"/>
          <w:szCs w:val="24"/>
        </w:rPr>
        <w:t xml:space="preserve"> 10</w:t>
      </w:r>
      <w:r w:rsidRPr="00F64335">
        <w:rPr>
          <w:rFonts w:eastAsia="Times New Roman"/>
          <w:color w:val="4472C4" w:themeColor="accent1"/>
          <w:sz w:val="24"/>
          <w:szCs w:val="24"/>
          <w:lang w:val="uk-UA"/>
        </w:rPr>
        <w:br/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t>(Бори, Доудлевец, Шкврняни, Радобичіце, Валха + Літіце, Кріміце, Лгота, Радчіце, Малесіце)</w:t>
      </w:r>
      <w:r w:rsidRPr="00F64335">
        <w:rPr>
          <w:rFonts w:eastAsia="Times New Roman"/>
          <w:i/>
          <w:color w:val="4472C4" w:themeColor="accent1"/>
          <w:sz w:val="24"/>
          <w:szCs w:val="24"/>
          <w:lang w:val="uk-UA"/>
        </w:rPr>
        <w:br/>
      </w:r>
    </w:p>
    <w:p w14:paraId="1AA16AA4" w14:textId="77777777" w:rsidR="00F82302" w:rsidRPr="00F64335" w:rsidRDefault="00F82302" w:rsidP="00F82302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b/>
          <w:sz w:val="24"/>
          <w:szCs w:val="24"/>
        </w:rPr>
        <w:t>Školský obvod Plzeň 4</w:t>
      </w:r>
      <w:r w:rsidRPr="00F64335">
        <w:rPr>
          <w:sz w:val="24"/>
          <w:szCs w:val="24"/>
        </w:rPr>
        <w:t>: 64. MŠ, Pod Chlumem 3, 323 00 Plzeň</w:t>
      </w:r>
    </w:p>
    <w:p w14:paraId="3D84C9E1" w14:textId="77777777" w:rsidR="00F82302" w:rsidRPr="00F64335" w:rsidRDefault="00F82302" w:rsidP="00F82302">
      <w:pPr>
        <w:pStyle w:val="-wm-msoplaintext"/>
        <w:spacing w:before="0" w:beforeAutospacing="0" w:after="0" w:afterAutospacing="0"/>
        <w:rPr>
          <w:sz w:val="24"/>
          <w:szCs w:val="24"/>
        </w:rPr>
      </w:pPr>
      <w:r w:rsidRPr="00F64335">
        <w:rPr>
          <w:sz w:val="24"/>
          <w:szCs w:val="24"/>
        </w:rPr>
        <w:t xml:space="preserve">(Doubravka, Bukovec, Červený Hrádek, </w:t>
      </w:r>
      <w:proofErr w:type="spellStart"/>
      <w:r w:rsidRPr="00F64335">
        <w:rPr>
          <w:rStyle w:val="-wm-spelle"/>
          <w:sz w:val="24"/>
          <w:szCs w:val="24"/>
        </w:rPr>
        <w:t>Lobzy</w:t>
      </w:r>
      <w:proofErr w:type="spellEnd"/>
      <w:r w:rsidRPr="00F64335">
        <w:rPr>
          <w:sz w:val="24"/>
          <w:szCs w:val="24"/>
        </w:rPr>
        <w:t>, Újezd)</w:t>
      </w:r>
    </w:p>
    <w:p w14:paraId="2A418E56" w14:textId="77777777" w:rsidR="00F82302" w:rsidRPr="00F64335" w:rsidRDefault="00F82302" w:rsidP="000118A9">
      <w:pPr>
        <w:pStyle w:val="Prosttext"/>
        <w:rPr>
          <w:rFonts w:ascii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uk-UA"/>
        </w:rPr>
        <w:t>Шкільний район Плзень 4: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t xml:space="preserve"> 64-ий Дитячий садок, Под Хлумем 3, 323 00 Плзень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  <w:r w:rsidRPr="00F64335">
        <w:rPr>
          <w:rFonts w:ascii="Calibri" w:eastAsia="Times New Roman" w:hAnsi="Calibri" w:cs="Calibri"/>
          <w:i/>
          <w:color w:val="4472C4" w:themeColor="accent1"/>
          <w:sz w:val="24"/>
          <w:szCs w:val="24"/>
          <w:lang w:val="uk-UA"/>
        </w:rPr>
        <w:t>(Дубравка, Буковец, Червени Градек, Лобзи, Уєзд)</w:t>
      </w:r>
      <w:r w:rsidRPr="00F64335">
        <w:rPr>
          <w:rFonts w:ascii="Calibri" w:eastAsia="Times New Roman" w:hAnsi="Calibri" w:cs="Calibri"/>
          <w:color w:val="4472C4" w:themeColor="accent1"/>
          <w:sz w:val="24"/>
          <w:szCs w:val="24"/>
          <w:lang w:val="uk-UA"/>
        </w:rPr>
        <w:br/>
      </w:r>
    </w:p>
    <w:p w14:paraId="2FFE4BAA" w14:textId="77777777" w:rsidR="00D37223" w:rsidRPr="00F64335" w:rsidRDefault="00D37223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49A98B1B" w14:textId="77777777" w:rsidR="00DD16AC" w:rsidRPr="00F64335" w:rsidRDefault="008F4418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Organizace zápisu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/ Порядок запису: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14:paraId="084A5631" w14:textId="77777777" w:rsidR="00BD2E5B" w:rsidRPr="00F64335" w:rsidRDefault="00BD2E5B" w:rsidP="00BD2E5B">
      <w:pPr>
        <w:spacing w:before="120"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</w:p>
    <w:p w14:paraId="26D93EF0" w14:textId="77777777" w:rsidR="00190B19" w:rsidRPr="00F64335" w:rsidRDefault="008F4418" w:rsidP="00BD2E5B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1. </w:t>
      </w:r>
      <w:r w:rsidRPr="00F64335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>O přijetí žádá zákonný zástupce podle ukrajinského práva nebo zákonný zástupce podle českého práva.</w:t>
      </w:r>
    </w:p>
    <w:p w14:paraId="77504C4F" w14:textId="77777777" w:rsidR="00190B19" w:rsidRPr="00F64335" w:rsidRDefault="008F4418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зарахування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дитини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подає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України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або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законний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законодавством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Чеської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Республіки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.</w:t>
      </w:r>
    </w:p>
    <w:p w14:paraId="5E8C6BB5" w14:textId="77777777" w:rsidR="006A4329" w:rsidRPr="00F64335" w:rsidRDefault="006A4329" w:rsidP="00BD2E5B">
      <w:pPr>
        <w:spacing w:after="0" w:line="240" w:lineRule="auto"/>
        <w:ind w:left="283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14:paraId="4C0CE614" w14:textId="77777777"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2. </w:t>
      </w:r>
      <w:r w:rsidRPr="00F64335">
        <w:rPr>
          <w:rFonts w:ascii="Calibri" w:eastAsia="020F0502020204030204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>Zákonný zástupce je povinen k předškolnímu vzdělávání ve školním roce 2022/23 přihlásit dítě, které pobývá déle než 3 měsíce na území ČR a dovršilo k 31.8.2022 věku 5 let.</w:t>
      </w:r>
    </w:p>
    <w:p w14:paraId="25E3799D" w14:textId="77777777"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22BD488A" w14:textId="77777777" w:rsidR="006A4329" w:rsidRPr="00F64335" w:rsidRDefault="006A4329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14:paraId="52949B11" w14:textId="77777777"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3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>.  Zákonní zástupci jsou povinni předložit tyto dokumenty:</w:t>
      </w:r>
    </w:p>
    <w:p w14:paraId="2A0DB936" w14:textId="77777777" w:rsidR="00190B19" w:rsidRPr="00F64335" w:rsidRDefault="008F4418" w:rsidP="00BD2E5B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Законні представники зобов’язані подати такі документи:</w:t>
      </w:r>
    </w:p>
    <w:p w14:paraId="6B8724E1" w14:textId="77777777" w:rsidR="006A4329" w:rsidRPr="00F64335" w:rsidRDefault="006A4329" w:rsidP="00BD2E5B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14:paraId="3A9ECAE4" w14:textId="77777777"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F64335">
        <w:rPr>
          <w:rFonts w:ascii="Calibri" w:hAnsi="Calibri" w:cs="Calibri"/>
          <w:sz w:val="24"/>
          <w:szCs w:val="24"/>
          <w:lang w:val="uk-UA"/>
        </w:rPr>
        <w:t>ukrajinské verzi viz příloha, nebo lze vyzvednout osobně ve spádové mateřské škole)</w:t>
      </w:r>
    </w:p>
    <w:p w14:paraId="78DA701B" w14:textId="77777777"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="00507453"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одаток, або можна забрати її особисто у відповідному дитячому садку)</w:t>
      </w:r>
    </w:p>
    <w:p w14:paraId="6F0BAF7F" w14:textId="77777777" w:rsidR="006A4329" w:rsidRPr="00F64335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14:paraId="2E58865C" w14:textId="77777777"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14:paraId="15274E91" w14:textId="77777777"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FFDCDAB" w14:textId="77777777" w:rsidR="006A4329" w:rsidRPr="00F64335" w:rsidRDefault="006A4329" w:rsidP="00BD2E5B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14:paraId="66C7ED6A" w14:textId="77777777"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c) doklad, ze kterého vyplývá oprávnění dítě zastupovat;</w:t>
      </w:r>
    </w:p>
    <w:p w14:paraId="1EEBE29D" w14:textId="77777777"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  <w:t>документ, що дає право представляти дитину;</w:t>
      </w:r>
    </w:p>
    <w:p w14:paraId="5A61521D" w14:textId="77777777" w:rsidR="006A4329" w:rsidRPr="00F64335" w:rsidRDefault="006A4329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6297FB66" w14:textId="77777777" w:rsidR="00190B19" w:rsidRPr="00F64335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31.8.2022 5 let)</w:t>
      </w:r>
      <w:r w:rsidR="00C12053" w:rsidRPr="00F64335">
        <w:rPr>
          <w:rFonts w:ascii="Calibri" w:eastAsia="Calibri" w:hAnsi="Calibri" w:cs="Calibri"/>
          <w:sz w:val="24"/>
          <w:szCs w:val="24"/>
        </w:rPr>
        <w:t>;</w:t>
      </w:r>
    </w:p>
    <w:p w14:paraId="7B94623A" w14:textId="77777777" w:rsidR="00DF290B" w:rsidRDefault="008F4418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ab/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068933AD" w14:textId="77777777" w:rsidR="007F6DBF" w:rsidRDefault="007F6DBF" w:rsidP="00BD2E5B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14:paraId="589016D7" w14:textId="77777777" w:rsidR="007F6DBF" w:rsidRPr="00D23861" w:rsidRDefault="007F6DBF" w:rsidP="007F6DBF">
      <w:pPr>
        <w:spacing w:after="0" w:line="240" w:lineRule="auto"/>
        <w:ind w:left="567" w:hanging="283"/>
        <w:rPr>
          <w:rFonts w:eastAsia="Times New Roman" w:cstheme="minorHAnsi"/>
          <w:sz w:val="24"/>
          <w:szCs w:val="24"/>
        </w:rPr>
      </w:pPr>
      <w:r w:rsidRPr="00D23861">
        <w:rPr>
          <w:rFonts w:eastAsia="Times New Roman" w:cstheme="minorHAnsi"/>
          <w:sz w:val="24"/>
          <w:szCs w:val="24"/>
        </w:rPr>
        <w:t>e)  doklad, který prokazuje místo pobytu dítěte v Plzni pro určení spádovosti (typicky nájemní smlouva nebo potvrzení o ubytování).</w:t>
      </w:r>
    </w:p>
    <w:p w14:paraId="2AC90947" w14:textId="77777777" w:rsidR="006A4329" w:rsidRPr="0075589A" w:rsidRDefault="007F6DBF" w:rsidP="0075589A">
      <w:pPr>
        <w:spacing w:after="0" w:line="240" w:lineRule="auto"/>
        <w:ind w:left="567"/>
        <w:rPr>
          <w:rFonts w:eastAsia="Times New Roman" w:cstheme="minorHAnsi"/>
          <w:color w:val="4472C4" w:themeColor="accent1"/>
          <w:sz w:val="24"/>
          <w:szCs w:val="24"/>
          <w:lang w:val="uk-UA"/>
        </w:rPr>
      </w:pP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документ, який підтверджує місце проживання дитини в Плзні для визначення</w:t>
      </w:r>
      <w:r w:rsidRPr="00D23861">
        <w:rPr>
          <w:rFonts w:eastAsia="Times New Roman" w:cstheme="minorHAnsi"/>
          <w:color w:val="4472C4" w:themeColor="accent1"/>
          <w:sz w:val="24"/>
          <w:szCs w:val="24"/>
        </w:rPr>
        <w:t xml:space="preserve"> 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t>належності до району (як правило, договір оренди або довідка про житло)</w:t>
      </w:r>
      <w:r w:rsidRPr="00D23861">
        <w:rPr>
          <w:rFonts w:eastAsia="Times New Roman" w:cstheme="minorHAnsi"/>
          <w:color w:val="4472C4" w:themeColor="accent1"/>
          <w:sz w:val="24"/>
          <w:szCs w:val="24"/>
          <w:lang w:val="uk-UA"/>
        </w:rPr>
        <w:br/>
      </w:r>
    </w:p>
    <w:p w14:paraId="7D75B418" w14:textId="77777777" w:rsidR="00190B19" w:rsidRPr="00F64335" w:rsidRDefault="008F4418" w:rsidP="00BD2E5B">
      <w:pPr>
        <w:spacing w:after="0" w:line="240" w:lineRule="auto"/>
        <w:ind w:left="709" w:hanging="709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sz w:val="24"/>
          <w:szCs w:val="24"/>
          <w:lang w:val="uk-UA"/>
        </w:rPr>
        <w:t xml:space="preserve">4.  </w:t>
      </w:r>
      <w:r w:rsidRPr="00F64335">
        <w:rPr>
          <w:rFonts w:ascii="Calibri" w:eastAsia="Calibri" w:hAnsi="Calibri" w:cs="Calibri"/>
          <w:b/>
          <w:sz w:val="24"/>
          <w:szCs w:val="24"/>
          <w:lang w:val="uk-UA"/>
        </w:rPr>
        <w:t>O přijetí k předškolnímu vzdělávání rozhoduje ředitel školy dle stanovených kritérií.</w:t>
      </w:r>
    </w:p>
    <w:p w14:paraId="278AEB9D" w14:textId="77777777" w:rsidR="00190B19" w:rsidRPr="00F64335" w:rsidRDefault="008F4418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177DB949" w14:textId="77777777" w:rsidR="006A4329" w:rsidRPr="00F64335" w:rsidRDefault="006A4329" w:rsidP="00BD2E5B">
      <w:pPr>
        <w:spacing w:after="0" w:line="240" w:lineRule="auto"/>
        <w:ind w:left="284" w:hanging="1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14:paraId="4D39D16D" w14:textId="77777777" w:rsidR="006A4329" w:rsidRPr="00F64335" w:rsidRDefault="008F4418" w:rsidP="00295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4335">
        <w:rPr>
          <w:rFonts w:ascii="Calibri" w:hAnsi="Calibri" w:cs="Calibri"/>
          <w:b/>
          <w:sz w:val="24"/>
          <w:szCs w:val="24"/>
        </w:rPr>
        <w:t>V případě, že nebude dítě</w:t>
      </w:r>
      <w:r w:rsidR="00665064" w:rsidRPr="00F64335">
        <w:rPr>
          <w:rFonts w:ascii="Calibri" w:hAnsi="Calibri" w:cs="Calibri"/>
          <w:b/>
          <w:sz w:val="24"/>
          <w:szCs w:val="24"/>
        </w:rPr>
        <w:t xml:space="preserve"> s povinným předškolním vzdělá</w:t>
      </w:r>
      <w:r w:rsidR="000F316B" w:rsidRPr="00F64335">
        <w:rPr>
          <w:rFonts w:ascii="Calibri" w:hAnsi="Calibri" w:cs="Calibri"/>
          <w:b/>
          <w:sz w:val="24"/>
          <w:szCs w:val="24"/>
        </w:rPr>
        <w:t>váním</w:t>
      </w:r>
      <w:r w:rsidRPr="00F64335">
        <w:rPr>
          <w:rFonts w:ascii="Calibri" w:hAnsi="Calibri" w:cs="Calibri"/>
          <w:b/>
          <w:sz w:val="24"/>
          <w:szCs w:val="24"/>
        </w:rPr>
        <w:t xml:space="preserve"> přijato na školu, kam byla podána žádost,</w:t>
      </w:r>
      <w:r w:rsidRPr="00F64335">
        <w:rPr>
          <w:rFonts w:ascii="Calibri" w:hAnsi="Calibri" w:cs="Calibri"/>
          <w:sz w:val="24"/>
          <w:szCs w:val="24"/>
        </w:rPr>
        <w:t xml:space="preserve"> bude zákonný zástupc</w:t>
      </w:r>
      <w:r w:rsidR="00DD7777" w:rsidRPr="00F64335">
        <w:rPr>
          <w:rFonts w:ascii="Calibri" w:hAnsi="Calibri" w:cs="Calibri"/>
          <w:sz w:val="24"/>
          <w:szCs w:val="24"/>
        </w:rPr>
        <w:t>e</w:t>
      </w:r>
      <w:r w:rsidR="00837984" w:rsidRPr="00F64335">
        <w:rPr>
          <w:rFonts w:ascii="Calibri" w:hAnsi="Calibri" w:cs="Calibri"/>
          <w:sz w:val="24"/>
          <w:szCs w:val="24"/>
        </w:rPr>
        <w:t xml:space="preserve"> </w:t>
      </w:r>
      <w:r w:rsidRPr="00F64335">
        <w:rPr>
          <w:rFonts w:ascii="Calibri" w:hAnsi="Calibri" w:cs="Calibri"/>
          <w:sz w:val="24"/>
          <w:szCs w:val="24"/>
        </w:rPr>
        <w:t>písemně informován o připravené kapacitě na jiné mateřské škole (do</w:t>
      </w:r>
      <w:r w:rsidR="00295728" w:rsidRPr="00F64335">
        <w:rPr>
          <w:rFonts w:ascii="Calibri" w:hAnsi="Calibri" w:cs="Calibri"/>
          <w:sz w:val="24"/>
          <w:szCs w:val="24"/>
        </w:rPr>
        <w:t> </w:t>
      </w:r>
      <w:r w:rsidRPr="00F64335">
        <w:rPr>
          <w:rFonts w:ascii="Calibri" w:hAnsi="Calibri" w:cs="Calibri"/>
          <w:sz w:val="24"/>
          <w:szCs w:val="24"/>
        </w:rPr>
        <w:t>30 dnů od podání žádosti).</w:t>
      </w:r>
    </w:p>
    <w:p w14:paraId="3E242D5F" w14:textId="77777777" w:rsidR="00190B19" w:rsidRPr="00F64335" w:rsidRDefault="008F4418" w:rsidP="00295728">
      <w:pPr>
        <w:pStyle w:val="FormtovanvHTML"/>
        <w:shd w:val="clear" w:color="auto" w:fill="F8F9FA"/>
        <w:jc w:val="both"/>
        <w:rPr>
          <w:rFonts w:ascii="Calibri" w:hAnsi="Calibri" w:cs="Calibri"/>
          <w:color w:val="202124"/>
          <w:sz w:val="24"/>
          <w:szCs w:val="24"/>
        </w:rPr>
      </w:pP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У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разі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неприймання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дитини</w:t>
      </w:r>
      <w:r w:rsidR="00275420" w:rsidRPr="00F64335">
        <w:rPr>
          <w:rFonts w:ascii="Calibri" w:eastAsia="Calibri" w:hAnsi="Calibri" w:cs="Calibri"/>
          <w:b/>
          <w:color w:val="4472C4" w:themeColor="accent1"/>
          <w:sz w:val="24"/>
          <w:szCs w:val="24"/>
        </w:rPr>
        <w:t>,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які зобов’язані відвідувати дошкільний навчальний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</w:rPr>
        <w:t xml:space="preserve"> </w:t>
      </w:r>
      <w:r w:rsidR="00517B74"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заклад</w:t>
      </w:r>
      <w:r w:rsidR="00275420" w:rsidRPr="00F64335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до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школи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,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куди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було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подано</w:t>
      </w:r>
      <w:r w:rsidRPr="00F64335">
        <w:rPr>
          <w:rFonts w:ascii="Calibri" w:eastAsia="020F0502020204030204" w:hAnsi="Calibri" w:cs="Calibri"/>
          <w:b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b/>
          <w:color w:val="4472C4" w:themeColor="accent1"/>
          <w:sz w:val="24"/>
          <w:szCs w:val="24"/>
          <w:lang w:val="uk-UA"/>
        </w:rPr>
        <w:t>заяву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,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законному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представнику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буде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письмово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повідомлено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підготовлене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місце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іншому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 xml:space="preserve"> дитячому садку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(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протягом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30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днів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моменту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F64335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звернення</w:t>
      </w:r>
      <w:r w:rsidRPr="00F64335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>).</w:t>
      </w:r>
    </w:p>
    <w:sectPr w:rsidR="00190B19" w:rsidRPr="00F6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1158"/>
    <w:multiLevelType w:val="hybridMultilevel"/>
    <w:tmpl w:val="08B67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1291"/>
    <w:multiLevelType w:val="multilevel"/>
    <w:tmpl w:val="15D25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4A247B"/>
    <w:multiLevelType w:val="multilevel"/>
    <w:tmpl w:val="6200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19"/>
    <w:rsid w:val="000063BB"/>
    <w:rsid w:val="000118A9"/>
    <w:rsid w:val="00087CF0"/>
    <w:rsid w:val="000C07EA"/>
    <w:rsid w:val="000F316B"/>
    <w:rsid w:val="00154FAE"/>
    <w:rsid w:val="00190B19"/>
    <w:rsid w:val="001A0239"/>
    <w:rsid w:val="001A56A7"/>
    <w:rsid w:val="001F1FDF"/>
    <w:rsid w:val="001F5532"/>
    <w:rsid w:val="00210802"/>
    <w:rsid w:val="00230523"/>
    <w:rsid w:val="00231BE9"/>
    <w:rsid w:val="00240531"/>
    <w:rsid w:val="00275420"/>
    <w:rsid w:val="00280448"/>
    <w:rsid w:val="00295728"/>
    <w:rsid w:val="002F4485"/>
    <w:rsid w:val="00363E23"/>
    <w:rsid w:val="00370A4A"/>
    <w:rsid w:val="003C3B4D"/>
    <w:rsid w:val="00404F45"/>
    <w:rsid w:val="00446F63"/>
    <w:rsid w:val="00457026"/>
    <w:rsid w:val="00470901"/>
    <w:rsid w:val="00472ECF"/>
    <w:rsid w:val="004C4028"/>
    <w:rsid w:val="00507453"/>
    <w:rsid w:val="00517B74"/>
    <w:rsid w:val="005441CF"/>
    <w:rsid w:val="00574A16"/>
    <w:rsid w:val="00584C07"/>
    <w:rsid w:val="005D4EA1"/>
    <w:rsid w:val="005F67EC"/>
    <w:rsid w:val="00665064"/>
    <w:rsid w:val="00691D7B"/>
    <w:rsid w:val="006A4329"/>
    <w:rsid w:val="006F4744"/>
    <w:rsid w:val="006F5842"/>
    <w:rsid w:val="007315CE"/>
    <w:rsid w:val="0075589A"/>
    <w:rsid w:val="00795238"/>
    <w:rsid w:val="007A0B4C"/>
    <w:rsid w:val="007F6DBF"/>
    <w:rsid w:val="0081635B"/>
    <w:rsid w:val="00837984"/>
    <w:rsid w:val="00885B88"/>
    <w:rsid w:val="00886AA6"/>
    <w:rsid w:val="008A2DDB"/>
    <w:rsid w:val="008C28C7"/>
    <w:rsid w:val="008F4418"/>
    <w:rsid w:val="009039CF"/>
    <w:rsid w:val="00931961"/>
    <w:rsid w:val="00995CF4"/>
    <w:rsid w:val="009C5F51"/>
    <w:rsid w:val="009F5287"/>
    <w:rsid w:val="00A20823"/>
    <w:rsid w:val="00A353B8"/>
    <w:rsid w:val="00A378ED"/>
    <w:rsid w:val="00A82BD9"/>
    <w:rsid w:val="00AE4BB8"/>
    <w:rsid w:val="00B349D1"/>
    <w:rsid w:val="00BD2E5B"/>
    <w:rsid w:val="00C12053"/>
    <w:rsid w:val="00C27540"/>
    <w:rsid w:val="00C71954"/>
    <w:rsid w:val="00CC4757"/>
    <w:rsid w:val="00CF590B"/>
    <w:rsid w:val="00D37223"/>
    <w:rsid w:val="00DB0A78"/>
    <w:rsid w:val="00DD16AC"/>
    <w:rsid w:val="00DD7777"/>
    <w:rsid w:val="00DF290B"/>
    <w:rsid w:val="00E3360E"/>
    <w:rsid w:val="00E40BD7"/>
    <w:rsid w:val="00E4215D"/>
    <w:rsid w:val="00E530CF"/>
    <w:rsid w:val="00ED7B12"/>
    <w:rsid w:val="00EF66C7"/>
    <w:rsid w:val="00F04230"/>
    <w:rsid w:val="00F04F02"/>
    <w:rsid w:val="00F45851"/>
    <w:rsid w:val="00F64335"/>
    <w:rsid w:val="00F82302"/>
    <w:rsid w:val="00FA075F"/>
    <w:rsid w:val="00FA0A9C"/>
    <w:rsid w:val="00FC71F5"/>
    <w:rsid w:val="00FD22B3"/>
    <w:rsid w:val="00FD63B8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0C1B"/>
  <w15:docId w15:val="{32F2806F-7A3C-41DD-BADC-9E40E2B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47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72EC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72ECF"/>
  </w:style>
  <w:style w:type="character" w:styleId="Hypertextovodkaz">
    <w:name w:val="Hyperlink"/>
    <w:basedOn w:val="Standardnpsmoodstavce"/>
    <w:uiPriority w:val="99"/>
    <w:unhideWhenUsed/>
    <w:rsid w:val="00472E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2ECF"/>
    <w:rPr>
      <w:color w:val="605E5C"/>
      <w:shd w:val="clear" w:color="auto" w:fill="E1DFDD"/>
    </w:rPr>
  </w:style>
  <w:style w:type="paragraph" w:customStyle="1" w:styleId="calibri">
    <w:name w:val="calibri"/>
    <w:basedOn w:val="Normln"/>
    <w:link w:val="calibriChar"/>
    <w:qFormat/>
    <w:rsid w:val="00FD22B3"/>
    <w:rPr>
      <w:rFonts w:ascii="Calibri" w:hAnsi="Calibri" w:cs="Calibri"/>
      <w:sz w:val="28"/>
      <w:szCs w:val="28"/>
    </w:rPr>
  </w:style>
  <w:style w:type="character" w:customStyle="1" w:styleId="calibriChar">
    <w:name w:val="calibri Char"/>
    <w:basedOn w:val="Standardnpsmoodstavce"/>
    <w:link w:val="calibri"/>
    <w:rsid w:val="00FD22B3"/>
    <w:rPr>
      <w:rFonts w:ascii="Calibri" w:hAnsi="Calibri" w:cs="Calibri"/>
      <w:sz w:val="28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118A9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18A9"/>
    <w:rPr>
      <w:rFonts w:ascii="Arial" w:eastAsiaTheme="minorHAnsi" w:hAnsi="Arial" w:cs="Arial"/>
      <w:lang w:eastAsia="en-US"/>
    </w:rPr>
  </w:style>
  <w:style w:type="character" w:styleId="Siln">
    <w:name w:val="Strong"/>
    <w:basedOn w:val="Standardnpsmoodstavce"/>
    <w:uiPriority w:val="22"/>
    <w:qFormat/>
    <w:rsid w:val="000118A9"/>
    <w:rPr>
      <w:b/>
      <w:bCs/>
    </w:rPr>
  </w:style>
  <w:style w:type="paragraph" w:customStyle="1" w:styleId="-wm-msoplaintext">
    <w:name w:val="-wm-msoplaintext"/>
    <w:basedOn w:val="Normln"/>
    <w:rsid w:val="000063B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-wm-spelle">
    <w:name w:val="-wm-spelle"/>
    <w:basedOn w:val="Standardnpsmoodstavce"/>
    <w:rsid w:val="0081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2063-C270-4120-8DD5-77366032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Kohut, Dusan</cp:lastModifiedBy>
  <cp:revision>2</cp:revision>
  <dcterms:created xsi:type="dcterms:W3CDTF">2022-08-03T21:27:00Z</dcterms:created>
  <dcterms:modified xsi:type="dcterms:W3CDTF">2022-08-03T21:27:00Z</dcterms:modified>
</cp:coreProperties>
</file>